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31" w:rsidRPr="00267B31" w:rsidRDefault="00267B31" w:rsidP="00267B31">
      <w:pPr>
        <w:shd w:val="clear" w:color="auto" w:fill="FFFFFF"/>
        <w:adjustRightInd/>
        <w:snapToGrid/>
        <w:spacing w:after="0" w:line="672" w:lineRule="atLeast"/>
        <w:jc w:val="center"/>
        <w:rPr>
          <w:rFonts w:ascii="微软雅黑" w:hAnsi="微软雅黑" w:cs="宋体"/>
          <w:b/>
          <w:bCs/>
          <w:color w:val="CC0000"/>
          <w:spacing w:val="36"/>
          <w:sz w:val="42"/>
          <w:szCs w:val="42"/>
        </w:rPr>
      </w:pPr>
      <w:r w:rsidRPr="00267B31">
        <w:rPr>
          <w:rFonts w:ascii="微软雅黑" w:hAnsi="微软雅黑" w:cs="宋体" w:hint="eastAsia"/>
          <w:b/>
          <w:bCs/>
          <w:color w:val="CC0000"/>
          <w:spacing w:val="36"/>
          <w:sz w:val="42"/>
          <w:szCs w:val="42"/>
        </w:rPr>
        <w:t>广东省社科规划项目申请结项鉴定的要求</w:t>
      </w:r>
    </w:p>
    <w:p w:rsidR="00267B31" w:rsidRPr="00267B31" w:rsidRDefault="00267B31" w:rsidP="00267B31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666666"/>
          <w:spacing w:val="36"/>
          <w:sz w:val="18"/>
          <w:szCs w:val="18"/>
        </w:rPr>
      </w:pPr>
      <w:r w:rsidRPr="00267B31">
        <w:rPr>
          <w:rFonts w:ascii="微软雅黑" w:hAnsi="微软雅黑" w:cs="宋体" w:hint="eastAsia"/>
          <w:color w:val="666666"/>
          <w:spacing w:val="36"/>
          <w:sz w:val="18"/>
          <w:szCs w:val="18"/>
        </w:rPr>
        <w:t>2018-09-03</w:t>
      </w:r>
    </w:p>
    <w:p w:rsidR="00267B31" w:rsidRDefault="00267B31" w:rsidP="00267B31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pacing w:val="36"/>
          <w:sz w:val="24"/>
          <w:szCs w:val="24"/>
        </w:rPr>
      </w:pP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 xml:space="preserve">　　</w:t>
      </w:r>
    </w:p>
    <w:p w:rsidR="00267B31" w:rsidRPr="00267B31" w:rsidRDefault="00267B31" w:rsidP="00267B31">
      <w:pPr>
        <w:shd w:val="clear" w:color="auto" w:fill="FFFFFF"/>
        <w:adjustRightInd/>
        <w:snapToGrid/>
        <w:spacing w:after="0"/>
        <w:ind w:firstLineChars="200" w:firstLine="552"/>
        <w:rPr>
          <w:rFonts w:ascii="微软雅黑" w:hAnsi="微软雅黑" w:cs="宋体" w:hint="eastAsia"/>
          <w:color w:val="333333"/>
          <w:spacing w:val="36"/>
          <w:sz w:val="24"/>
          <w:szCs w:val="24"/>
        </w:rPr>
      </w:pP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>广东省社科规划项目结项鉴定由省社科规划办组织实施。在项目研究完成后，项目负责人及其所在单位，应按规定申请成果结项鉴定并提交结项材料。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一、关于申请鉴定的成果：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省社科规划项目成果形式包括：论文、专著、研究报告。其中，“论文”由已发表及未发表的论文若干篇组成，内容须具有完整性、系统性。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项目负责人申请结项鉴定，必须提交与“预期成果”一致的研究成果。如“预期成果”包含两种形式的，则须同时提交两种形式的成果。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</w:t>
      </w:r>
      <w:r w:rsidRPr="00267B31">
        <w:rPr>
          <w:rFonts w:ascii="inherit" w:hAnsi="inherit" w:cs="宋体"/>
          <w:b/>
          <w:bCs/>
          <w:color w:val="333333"/>
          <w:spacing w:val="36"/>
          <w:sz w:val="24"/>
          <w:szCs w:val="24"/>
        </w:rPr>
        <w:t xml:space="preserve">　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>二、申请结项鉴定需要提交的材料包括：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1、《广东省哲学社会科学规划项目鉴定结项审批书》（含项目经费支出明细、文献查重报告首页等）2套；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2、结项成果6本；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3、电子光盘2张,内容包含：《广东省哲学社会科学规划项目结项审批书》、结项成果和文献查重报告全文。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三、结项材料的装印要求具体如下：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1、《广东省哲学社会科学规划项目结项审批书》用A4纸双面打印，连同项目经费支出明细、文献查重报告首页等附件材料左侧装订成册。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2、结项成果用A4纸双面打印，左侧装订成册：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（1）内容及装订顺序：封面、目录、项目及成果简介、成果主体部分、附件、封底；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（2）封面须注明“广东省哲学社会科学规划项目”字样及项目编号、项目名称、成果形式等；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（3）项目及成果简介参照《广东省哲学社会科学规划项目结项审批书》；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（4）成果主体部分即项目负责人提交结项鉴定的研究报告、论文或专著的稿件，论文如已发表可提供复印件；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（5）附件是其他情况的简要说明，包括：阶段性论文发表刊物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lastRenderedPageBreak/>
        <w:t>名称及时间、成果被政府部门采纳的情况、成果获奖的情况等，由项目负责人视情况决定是否提供。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四、结项成果须进行匿名处理，不得透露项目负责人及课题组成果的姓名、工作单位等相关背景信息。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 xml:space="preserve">　　五、省社科规划项目最终成果通过鉴定结项后方可公开出版。违反规定擅自出版的，不受理结项申请，并视情况作出终止项目的处理。</w:t>
      </w:r>
    </w:p>
    <w:p w:rsidR="00267B31" w:rsidRDefault="00267B31" w:rsidP="00267B31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pacing w:val="36"/>
          <w:sz w:val="24"/>
          <w:szCs w:val="24"/>
        </w:rPr>
      </w:pP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 xml:space="preserve">               　　　　　　 </w:t>
      </w:r>
      <w:r>
        <w:rPr>
          <w:rFonts w:ascii="微软雅黑" w:hAnsi="微软雅黑" w:cs="宋体" w:hint="eastAsia"/>
          <w:color w:val="333333"/>
          <w:spacing w:val="36"/>
          <w:sz w:val="24"/>
          <w:szCs w:val="24"/>
        </w:rPr>
        <w:t xml:space="preserve">　　　 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>广东省哲学社会科学规划领导</w:t>
      </w:r>
    </w:p>
    <w:p w:rsidR="00267B31" w:rsidRPr="00267B31" w:rsidRDefault="00267B31" w:rsidP="00267B31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pacing w:val="36"/>
          <w:sz w:val="24"/>
          <w:szCs w:val="24"/>
        </w:rPr>
      </w:pPr>
      <w:r>
        <w:rPr>
          <w:rFonts w:ascii="微软雅黑" w:hAnsi="微软雅黑" w:cs="宋体" w:hint="eastAsia"/>
          <w:color w:val="333333"/>
          <w:spacing w:val="36"/>
          <w:sz w:val="24"/>
          <w:szCs w:val="24"/>
        </w:rPr>
        <w:t xml:space="preserve">                                   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t>小组办公室</w:t>
      </w:r>
      <w:r w:rsidRPr="00267B31">
        <w:rPr>
          <w:rFonts w:ascii="微软雅黑" w:hAnsi="微软雅黑" w:cs="宋体" w:hint="eastAsia"/>
          <w:color w:val="333333"/>
          <w:spacing w:val="36"/>
          <w:sz w:val="24"/>
          <w:szCs w:val="24"/>
        </w:rPr>
        <w:br/>
        <w:t>                                       2018年9月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7B31"/>
    <w:rsid w:val="00323B43"/>
    <w:rsid w:val="00344CB4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B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67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2018-10-11T06:42:00Z</dcterms:modified>
</cp:coreProperties>
</file>